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F6" w:rsidRDefault="007142F6" w:rsidP="007142F6">
      <w:pPr>
        <w:pStyle w:val="1"/>
        <w:shd w:val="clear" w:color="auto" w:fill="FFFFFF"/>
        <w:spacing w:before="0" w:beforeAutospacing="0" w:after="0" w:afterAutospacing="0" w:line="615" w:lineRule="atLeast"/>
        <w:rPr>
          <w:rFonts w:ascii="Arial" w:hAnsi="Arial" w:cs="Arial"/>
          <w:sz w:val="51"/>
          <w:szCs w:val="51"/>
        </w:rPr>
      </w:pPr>
      <w:r>
        <w:rPr>
          <w:rFonts w:ascii="Arial" w:hAnsi="Arial" w:cs="Arial"/>
          <w:sz w:val="51"/>
          <w:szCs w:val="51"/>
        </w:rPr>
        <w:t>Объявление о проведении отбора работодателей для получения субсидии на оборудование (оснащение) рабочих мест для трудоустройства инвалидов</w:t>
      </w:r>
    </w:p>
    <w:p w:rsidR="007142F6" w:rsidRDefault="007142F6" w:rsidP="007142F6">
      <w:pPr>
        <w:pStyle w:val="a3"/>
        <w:shd w:val="clear" w:color="auto" w:fill="F1F6FB"/>
        <w:spacing w:before="0" w:beforeAutospacing="0" w:line="420" w:lineRule="atLeast"/>
        <w:ind w:hanging="284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</w:t>
      </w:r>
      <w:proofErr w:type="gramStart"/>
      <w:r>
        <w:rPr>
          <w:rFonts w:ascii="Arial" w:hAnsi="Arial" w:cs="Arial"/>
          <w:sz w:val="27"/>
          <w:szCs w:val="27"/>
        </w:rPr>
        <w:t>Объявление о проведении в 2024 году государственным казенным учреждением Республики Дагестан «Центр занятости населения в муниципальном образовании «Дербентский район » (далее – Центр занятости) отбора для получения юридическими лицами и индивидуальными предпринимателями, осуществляющими свою деятельность на территории Республики Дагестан, из республиканского бюджета Республики Дагестан субсидии на возмещение части произведенных в отчетном и текущем финансовом году затрат, связанных с оборудованием (оснащением) рабочих мест</w:t>
      </w:r>
      <w:proofErr w:type="gramEnd"/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для трудоустройства инвалидов, в рамках реализации мероприятия государственной программы Республики Дагестан «Содействие занятости населения», утвержденной постановлением Правительства Республики Дагестан от 14 ноября 2013 г. № 587 (далее – Государственная программа),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 (далее – мероприятие по содействию в трудоустройстве незанятых инвалидов) и Постановления Правительства Республики</w:t>
      </w:r>
      <w:proofErr w:type="gramEnd"/>
      <w:r>
        <w:rPr>
          <w:rFonts w:ascii="Arial" w:hAnsi="Arial" w:cs="Arial"/>
          <w:sz w:val="27"/>
          <w:szCs w:val="27"/>
        </w:rPr>
        <w:t xml:space="preserve"> Дагестан от 26 ноября 2021 года № 323 (в ред. от 14.06.2023 №232) «Об утверждении Порядка реализации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места».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1.Общие положения.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1.1. </w:t>
      </w:r>
      <w:proofErr w:type="gramStart"/>
      <w:r>
        <w:rPr>
          <w:rFonts w:ascii="Arial" w:hAnsi="Arial" w:cs="Arial"/>
          <w:sz w:val="27"/>
          <w:szCs w:val="27"/>
        </w:rPr>
        <w:t xml:space="preserve">Настоящее объявление подготовлено в целях проведения в 2024 году Центром занятости отбора для получения юридическими лицами и индивидуальными предпринимателями из республиканского бюджета Республики Дагестан субсидии на возмещение части произведенных в </w:t>
      </w:r>
      <w:r>
        <w:rPr>
          <w:rFonts w:ascii="Arial" w:hAnsi="Arial" w:cs="Arial"/>
          <w:sz w:val="27"/>
          <w:szCs w:val="27"/>
        </w:rPr>
        <w:lastRenderedPageBreak/>
        <w:t>отчетном и текущем финансовом году затрат юридических лиц, индивидуальных предпринимателей, осуществляющих свою деятельность на территории Республики Дагестан, связанных с оборудованием (оснащением) рабочих мест для трудоустройства инвалидов и заключения соглашений между</w:t>
      </w:r>
      <w:proofErr w:type="gramEnd"/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Центром занятости и юридическими лицами и индивидуальными предпринимателями о предоставлении субсидии, в соответствии с Порядком реализации мероприятия по оказанию содействия в трудоустройстве незанятых инвалидов, в том числе инвалидов, использующих кресла-коляски, на оборудованные (оснащенные) для них рабочие места, утвержденным постановлением Правительства Республики Дагестан от 26 ноября № 323 «Об утверждении Порядка реализации мероприятия по оказанию содействия в трудоустройстве незанятых инвалидов, в том</w:t>
      </w:r>
      <w:proofErr w:type="gramEnd"/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числе инвалидов, использующих кресла-коляски, на оборудованные (оснащенные) для них рабочие места» (далее – отбор, объявление, субсидия, Порядок).</w:t>
      </w:r>
      <w:proofErr w:type="gramEnd"/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1.2. Отбор проводится путем запроса предложений (заявок), направленных юридическими лицами и индивидуальными предпринимателями в Центр занятости для участия в отборе в соответствии с приложением № 1 Порядка (прилагается).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1.3. Проведение отбора осуществляется Центром занятости, обеспечивающим реализацию полномочий Министерства труда и социального развития Республики Дагестан (далее – Минтруд РД) в сфере занятости населения.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1.4. В соответствии с лимитом, доведенным Минтрудом РД, на финансовое обеспечение субсидии в соответствии с Порядком, в 2024 году Центру занятости предусмотрены финансовые средства в объеме </w:t>
      </w:r>
      <w:r>
        <w:rPr>
          <w:rFonts w:ascii="var(--font-regular)" w:hAnsi="var(--font-regular)" w:cs="Arial"/>
          <w:b/>
          <w:bCs/>
          <w:sz w:val="27"/>
          <w:szCs w:val="27"/>
        </w:rPr>
        <w:t>76300 </w:t>
      </w:r>
      <w:r>
        <w:rPr>
          <w:rFonts w:ascii="Arial" w:hAnsi="Arial" w:cs="Arial"/>
          <w:sz w:val="27"/>
          <w:szCs w:val="27"/>
        </w:rPr>
        <w:t>рублей.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2.Сроки проведения отбора, даты и времени начала и окончания подачи заявок на участие в отборе.</w:t>
      </w:r>
      <w:r>
        <w:rPr>
          <w:rFonts w:ascii="Arial" w:hAnsi="Arial" w:cs="Arial"/>
          <w:sz w:val="27"/>
          <w:szCs w:val="27"/>
        </w:rPr>
        <w:t> 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Отбор проводится в 2024 году Центром занятости в следующие сроки: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Дата и время начала подачи (приема) заявок на участие в отборе </w:t>
      </w:r>
      <w:r>
        <w:rPr>
          <w:rFonts w:ascii="var(--font-regular)" w:hAnsi="var(--font-regular)" w:cs="Arial"/>
          <w:b/>
          <w:bCs/>
          <w:sz w:val="27"/>
          <w:szCs w:val="27"/>
        </w:rPr>
        <w:t>22 июля 2024 г.</w:t>
      </w:r>
      <w:r>
        <w:rPr>
          <w:rFonts w:ascii="Arial" w:hAnsi="Arial" w:cs="Arial"/>
          <w:sz w:val="27"/>
          <w:szCs w:val="27"/>
        </w:rPr>
        <w:t> 9:00 ч. (по московскому времени)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Дата и время окончания подачи (приема) заявок на участие в отборе </w:t>
      </w:r>
      <w:r w:rsidR="00E57952">
        <w:rPr>
          <w:rFonts w:ascii="Arial" w:hAnsi="Arial" w:cs="Arial"/>
          <w:sz w:val="27"/>
          <w:szCs w:val="27"/>
        </w:rPr>
        <w:t>3</w:t>
      </w:r>
      <w:r>
        <w:rPr>
          <w:rFonts w:ascii="Arial" w:hAnsi="Arial" w:cs="Arial"/>
          <w:sz w:val="27"/>
          <w:szCs w:val="27"/>
        </w:rPr>
        <w:t>1 октября 2024 года</w:t>
      </w:r>
      <w:r>
        <w:rPr>
          <w:rFonts w:ascii="var(--font-regular)" w:hAnsi="var(--font-regular)" w:cs="Arial"/>
          <w:b/>
          <w:bCs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18:00 ч. (по московскому времени) ежедневно (за исключением субботы, воскресенья).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3. Местонахождение, почтовый адрес, адрес электронной почты Центра занятости, сайт в информационно-телекоммуникационной сети «Интернет».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Наименование Центры занятости в муниципальных районах и городских округах </w:t>
      </w:r>
      <w:proofErr w:type="gramStart"/>
      <w:r>
        <w:rPr>
          <w:rFonts w:ascii="Arial" w:hAnsi="Arial" w:cs="Arial"/>
          <w:sz w:val="27"/>
          <w:szCs w:val="27"/>
        </w:rPr>
        <w:t>Место нахождение</w:t>
      </w:r>
      <w:proofErr w:type="gramEnd"/>
      <w:r>
        <w:rPr>
          <w:rFonts w:ascii="Arial" w:hAnsi="Arial" w:cs="Arial"/>
          <w:sz w:val="27"/>
          <w:szCs w:val="27"/>
        </w:rPr>
        <w:t xml:space="preserve"> и почтовый адрес, место подачи заявок на отбор </w:t>
      </w:r>
      <w:r w:rsidR="00E57952">
        <w:rPr>
          <w:rFonts w:ascii="Arial" w:hAnsi="Arial" w:cs="Arial"/>
          <w:sz w:val="27"/>
          <w:szCs w:val="27"/>
        </w:rPr>
        <w:t xml:space="preserve"> </w:t>
      </w:r>
      <w:hyperlink r:id="rId4" w:tgtFrame="_blank" w:history="1">
        <w:r w:rsidR="00E57952" w:rsidRPr="00E57952">
          <w:rPr>
            <w:rStyle w:val="a4"/>
            <w:rFonts w:ascii="Arial" w:hAnsi="Arial" w:cs="Arial"/>
            <w:shd w:val="clear" w:color="auto" w:fill="FFFFFF"/>
          </w:rPr>
          <w:t>https://dagmintrud.ru/ministry/departments/1032</w:t>
        </w:r>
      </w:hyperlink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Телефон справочной 8(87231) 5-23-74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Странички центров занятости на официальном сайте Минтруда РД </w:t>
      </w:r>
      <w:hyperlink r:id="rId5" w:tgtFrame="_blank" w:history="1">
        <w:r w:rsidR="00E57952" w:rsidRPr="00E57952">
          <w:rPr>
            <w:rStyle w:val="a4"/>
            <w:rFonts w:ascii="Arial" w:hAnsi="Arial" w:cs="Arial"/>
            <w:shd w:val="clear" w:color="auto" w:fill="FFFFFF"/>
          </w:rPr>
          <w:t>https://dagmintrud.ru/ministry/departments/1032</w:t>
        </w:r>
      </w:hyperlink>
      <w:r w:rsidR="00E57952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в специальном разделе для центров занятости населения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Контактная информация представителя</w:t>
      </w:r>
      <w:r w:rsidR="00E57952">
        <w:rPr>
          <w:rFonts w:ascii="Arial" w:hAnsi="Arial" w:cs="Arial"/>
          <w:sz w:val="27"/>
          <w:szCs w:val="27"/>
        </w:rPr>
        <w:t xml:space="preserve"> </w:t>
      </w:r>
      <w:r w:rsidRPr="00E57952">
        <w:rPr>
          <w:rFonts w:ascii="Arial" w:hAnsi="Arial" w:cs="Arial"/>
        </w:rPr>
        <w:t> </w:t>
      </w:r>
      <w:hyperlink r:id="rId6" w:tgtFrame="_blank" w:history="1">
        <w:r w:rsidR="00E57952" w:rsidRPr="00E57952">
          <w:rPr>
            <w:rStyle w:val="a4"/>
            <w:rFonts w:ascii="Arial" w:hAnsi="Arial" w:cs="Arial"/>
            <w:shd w:val="clear" w:color="auto" w:fill="FFFFFF"/>
          </w:rPr>
          <w:t>https://dagmintrud.ru/ministry/departments/1032</w:t>
        </w:r>
      </w:hyperlink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4. Цель и результат предоставления субсидии.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Субсидия предоставляется в целях возмещения части произведенных в отчетном и текущем финансовом году затрат юридических лиц, индивидуальных предпринимателей, связанных с оборудованием (оснащением) рабочих мест для трудоустройства инвалидов, и реализации мероприятия Государственной программы по содействию в трудоустройстве незанятых инвалидов. </w:t>
      </w:r>
      <w:proofErr w:type="gramStart"/>
      <w:r>
        <w:rPr>
          <w:rFonts w:ascii="Arial" w:hAnsi="Arial" w:cs="Arial"/>
          <w:sz w:val="27"/>
          <w:szCs w:val="27"/>
        </w:rPr>
        <w:t>Результатом предоставления субсидии является трудоустройство незанятых инвалидов на оборудованные (оснащенные) для них рабочие места, а также создание оборудованных (оснащенных) рабочих мест для трудоустройства незанятых инвалидов, в том числе инвалидов, использующих кресла-коляски.</w:t>
      </w:r>
      <w:proofErr w:type="gramEnd"/>
      <w:r>
        <w:rPr>
          <w:rFonts w:ascii="Arial" w:hAnsi="Arial" w:cs="Arial"/>
          <w:sz w:val="27"/>
          <w:szCs w:val="27"/>
        </w:rPr>
        <w:t xml:space="preserve"> Размер субсидии на одно оборудованное (оснащенное) рабочее место для трудоустройства инвалида, в том числе инвалида, использующего кресло-коляску, составляет не более 76,3 тыс. рублей.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lastRenderedPageBreak/>
        <w:t>5. Сетевой адрес в информационно-телекоммуникационной сети «Интернет», на котором обеспечивается проведение отбора.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Для участия в отборе юридические лица и индивидуальные предприниматели представляют лично либо через уполномоченного представителя при наличии доверенности, подтверждающей его полномочия, непосредственно в Центр занятости по месту своей государственной регистрации или через государственное автономное учреждение Республики Дагестан «Многофункциональный центр предоставления государственных и муниципальных услуг в Республике Дагестан» (далее также – многофункциональный центр), или в форме электронных документов в порядке, установленном постановлением</w:t>
      </w:r>
      <w:proofErr w:type="gramEnd"/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(при наличии технической возможности) заявку (перечень электронных почтовых адресов центров занятости по ссылке:</w:t>
      </w:r>
      <w:r w:rsidRPr="00E57952">
        <w:rPr>
          <w:rFonts w:ascii="Arial" w:hAnsi="Arial" w:cs="Arial"/>
        </w:rPr>
        <w:t> </w:t>
      </w:r>
      <w:hyperlink r:id="rId7" w:tgtFrame="_blank" w:history="1">
        <w:r w:rsidR="00E57952" w:rsidRPr="00E57952">
          <w:rPr>
            <w:rStyle w:val="a4"/>
            <w:rFonts w:ascii="Arial" w:hAnsi="Arial" w:cs="Arial"/>
            <w:shd w:val="clear" w:color="auto" w:fill="FFFFFF"/>
          </w:rPr>
          <w:t>https://dagmintrud.ru/ministry/departments/1032</w:t>
        </w:r>
      </w:hyperlink>
      <w:proofErr w:type="gramEnd"/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6. Требования к участникам отбора и перечень документов, представляемых участниками отбора для подтверждения их соответствия требованиям Правил.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6.1. При проведении отбора участники должны соответствовать следующим </w:t>
      </w:r>
      <w:proofErr w:type="spellStart"/>
      <w:r>
        <w:rPr>
          <w:rFonts w:ascii="Arial" w:hAnsi="Arial" w:cs="Arial"/>
          <w:sz w:val="27"/>
          <w:szCs w:val="27"/>
        </w:rPr>
        <w:t>требованиям</w:t>
      </w:r>
      <w:proofErr w:type="gramStart"/>
      <w:r>
        <w:rPr>
          <w:rFonts w:ascii="Arial" w:hAnsi="Arial" w:cs="Arial"/>
          <w:sz w:val="27"/>
          <w:szCs w:val="27"/>
        </w:rPr>
        <w:t>:а</w:t>
      </w:r>
      <w:proofErr w:type="spellEnd"/>
      <w:proofErr w:type="gramEnd"/>
      <w:r>
        <w:rPr>
          <w:rFonts w:ascii="Arial" w:hAnsi="Arial" w:cs="Arial"/>
          <w:sz w:val="27"/>
          <w:szCs w:val="27"/>
        </w:rPr>
        <w:t>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 xml:space="preserve">б) получатель субсидии –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а получатели </w:t>
      </w:r>
      <w:r>
        <w:rPr>
          <w:rFonts w:ascii="Arial" w:hAnsi="Arial" w:cs="Arial"/>
          <w:sz w:val="27"/>
          <w:szCs w:val="27"/>
        </w:rPr>
        <w:lastRenderedPageBreak/>
        <w:t>субсидии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в) 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Arial" w:hAnsi="Arial" w:cs="Arial"/>
          <w:sz w:val="27"/>
          <w:szCs w:val="27"/>
        </w:rPr>
        <w:t>офшорные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зоны), в совокупности превышает 50 процентов;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лицом, об индивидуальном предпринимателе;</w:t>
      </w:r>
      <w:proofErr w:type="gramEnd"/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д</w:t>
      </w:r>
      <w:proofErr w:type="spellEnd"/>
      <w:r>
        <w:rPr>
          <w:rFonts w:ascii="Arial" w:hAnsi="Arial" w:cs="Arial"/>
          <w:sz w:val="27"/>
          <w:szCs w:val="27"/>
        </w:rPr>
        <w:t>) получатель субсидии не должен получать средства из республиканского бюджета Республики Дагестан на основании иных нормативных правовых актов на цель, указанную в пункте 2 Порядка;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6.2. </w:t>
      </w:r>
      <w:proofErr w:type="gramStart"/>
      <w:r>
        <w:rPr>
          <w:rFonts w:ascii="Arial" w:hAnsi="Arial" w:cs="Arial"/>
          <w:sz w:val="27"/>
          <w:szCs w:val="27"/>
        </w:rPr>
        <w:t>Для участия в отборе юридические лица и индивидуальные предприниматели представляют лично либо через уполномоченного представителя при наличии доверенности, подтверждающей его полномочия, непосредственно в Центр занятости по месту своей государственной регистрации или через многофункциональный центр следующие документы: документы (сведения), подтверждающие фактически понесенные затраты и их соответствие целям, указанным в пункте 2 Порядка, в соответствии с форматами, установленными, в том числе соглашением:</w:t>
      </w:r>
      <w:proofErr w:type="gramEnd"/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а) расчет затрат на оборудование (оснащение) рабочих мест для трудоустройства незанятых инвалидов по форме согласно приложению № 2 к Порядку;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lastRenderedPageBreak/>
        <w:t>б) документы, подтверждающие расходы, понесенные участником отбора в связи с оборудованием (оснащением) рабочих мест для трудоустройства незанятых инвалидов (копии договоров на поставку товаров, выполнение работ, оказание услуг, товарных чеков или накладных, а также платежных поручений, кассовых чеков или приходных кассовых ордеров, оформленных в установленном порядке, копии счетов, счетов-фактур, актов сдачи-приемки товаров, работ, услуг, заверенных печатью юридического лица, индивидуального предпринимателя (при</w:t>
      </w:r>
      <w:proofErr w:type="gramEnd"/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наличии) и содержащих запись «Копия верна», дату, фамилию, инициалы, должность и подпись уполномоченного представителя юридического лица, индивидуального предпринимателя, осуществившего их заверение);</w:t>
      </w:r>
      <w:proofErr w:type="gramEnd"/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в) документы, подтверждающие трудоустройство инвалида (копии приказа о приеме на работу незанятого инвалида и трудового договора, заключенного на неопределенный срок, между получателем субсидии и инвалидом, копии паспорта трудоустроенного инвалида, заверенные печатью юридического лица, индивидуального предпринимателя (при наличии) и содержащие запись «Копия верна», дату, фамилию, инициалы, должность и подпись уполномоченного представителя юридического лица, индивидуального предпринимателя, осуществившего их заверение);</w:t>
      </w:r>
      <w:proofErr w:type="gramEnd"/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указанную в пункте 2 Порядка, составленная в произвольной форме и заверенная печатью (при наличии) и подписью руководителя участника </w:t>
      </w:r>
      <w:proofErr w:type="spellStart"/>
      <w:r>
        <w:rPr>
          <w:rFonts w:ascii="Arial" w:hAnsi="Arial" w:cs="Arial"/>
          <w:sz w:val="27"/>
          <w:szCs w:val="27"/>
        </w:rPr>
        <w:t>отбора</w:t>
      </w:r>
      <w:proofErr w:type="gramStart"/>
      <w:r>
        <w:rPr>
          <w:rFonts w:ascii="Arial" w:hAnsi="Arial" w:cs="Arial"/>
          <w:sz w:val="27"/>
          <w:szCs w:val="27"/>
        </w:rPr>
        <w:t>;ж</w:t>
      </w:r>
      <w:proofErr w:type="spellEnd"/>
      <w:proofErr w:type="gramEnd"/>
      <w:r>
        <w:rPr>
          <w:rFonts w:ascii="Arial" w:hAnsi="Arial" w:cs="Arial"/>
          <w:sz w:val="27"/>
          <w:szCs w:val="27"/>
        </w:rPr>
        <w:t>) справка об отсутствии у получателя субсидии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получателя субсидии;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sz w:val="27"/>
          <w:szCs w:val="27"/>
        </w:rPr>
        <w:t>з</w:t>
      </w:r>
      <w:proofErr w:type="spellEnd"/>
      <w:r>
        <w:rPr>
          <w:rFonts w:ascii="Arial" w:hAnsi="Arial" w:cs="Arial"/>
          <w:sz w:val="27"/>
          <w:szCs w:val="27"/>
        </w:rPr>
        <w:t xml:space="preserve">) справка, подтверждающая, что участник отбора не является иностранным юридическим лицом, а также российским юридическим лицом, в уставном </w:t>
      </w:r>
      <w:r>
        <w:rPr>
          <w:rFonts w:ascii="Arial" w:hAnsi="Arial" w:cs="Arial"/>
          <w:sz w:val="27"/>
          <w:szCs w:val="27"/>
        </w:rPr>
        <w:lastRenderedPageBreak/>
        <w:t>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>
        <w:rPr>
          <w:rFonts w:ascii="Arial" w:hAnsi="Arial" w:cs="Arial"/>
          <w:sz w:val="27"/>
          <w:szCs w:val="27"/>
        </w:rPr>
        <w:t xml:space="preserve"> операций (</w:t>
      </w:r>
      <w:proofErr w:type="spellStart"/>
      <w:r>
        <w:rPr>
          <w:rFonts w:ascii="Arial" w:hAnsi="Arial" w:cs="Arial"/>
          <w:sz w:val="27"/>
          <w:szCs w:val="27"/>
        </w:rPr>
        <w:t>офшорные</w:t>
      </w:r>
      <w:proofErr w:type="spellEnd"/>
      <w:r>
        <w:rPr>
          <w:rFonts w:ascii="Arial" w:hAnsi="Arial" w:cs="Arial"/>
          <w:sz w:val="27"/>
          <w:szCs w:val="27"/>
        </w:rPr>
        <w:t xml:space="preserve"> зоны), в отношении такого юридического лица, в совокупности превышает 50 процентов, составленная в произвольной форме и заверенная печатью (при наличии) и подписью руководителя участника отбора.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6.3. При проведении отбора участники должны соответствовать следующим критериям, </w:t>
      </w:r>
      <w:proofErr w:type="gramStart"/>
      <w:r>
        <w:rPr>
          <w:rFonts w:ascii="Arial" w:hAnsi="Arial" w:cs="Arial"/>
          <w:sz w:val="27"/>
          <w:szCs w:val="27"/>
        </w:rPr>
        <w:t>указанных</w:t>
      </w:r>
      <w:proofErr w:type="gramEnd"/>
      <w:r>
        <w:rPr>
          <w:rFonts w:ascii="Arial" w:hAnsi="Arial" w:cs="Arial"/>
          <w:sz w:val="27"/>
          <w:szCs w:val="27"/>
        </w:rPr>
        <w:t xml:space="preserve"> в пункте 7 Порядка: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а) наличие на первое число месяца, предшествующего месяцу, в котором планируется проведение отбора, государственной регистрации на осуществление деятельности на территории Республики Дагестан;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б) наличие на дату подачи заявки на участие в отборе у получателя субсидии оборудованных (оснащенных) или дооснащенных рабочих мест и трудоустроенных по направлению центров занятости населения инвалидов на вышеуказанные рабочие места. Также юридические лица и индивидуальные предприниматели должны соответствовать требованиям пункта 8 Порядка.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7. Порядок подачи заявок и требований, предъявляемых к форме и содержанию заявок, подаваемых участниками отбора.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7.1. Подача участниками заявок на участие в отборе осуществляется, в том числе в электронной форме (при наличии технической возможности) по адресу электронной почты центра занятости </w:t>
      </w:r>
      <w:proofErr w:type="gramStart"/>
      <w:r>
        <w:rPr>
          <w:rFonts w:ascii="Arial" w:hAnsi="Arial" w:cs="Arial"/>
          <w:sz w:val="27"/>
          <w:szCs w:val="27"/>
        </w:rPr>
        <w:t>указанным</w:t>
      </w:r>
      <w:proofErr w:type="gramEnd"/>
      <w:r>
        <w:rPr>
          <w:rFonts w:ascii="Arial" w:hAnsi="Arial" w:cs="Arial"/>
          <w:sz w:val="27"/>
          <w:szCs w:val="27"/>
        </w:rPr>
        <w:t xml:space="preserve"> в пункте 5 настоящего объявления.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7.2. Форма заявки на участие в отборе, которая подается, в том числе в электронном виде (при наличии технической возможности), установлена Порядком (приложение № 1 к Порядку).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7.3. Один получатель субсидии может подать одну заявку.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lastRenderedPageBreak/>
        <w:t>8. Порядок отзыва и возврата заявок, основания для возврата заявок.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8.1. Заявка может быть отозвана получателем субсидии до окончания срока приема заявок путем направления в Центр занятости соответствующего уведомления.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8.2. Отзыв заявки не препятствует повторному обращению получателя субсидии в Центр занятости для участия в отборе, но не позднее даты и времени, </w:t>
      </w:r>
      <w:proofErr w:type="gramStart"/>
      <w:r>
        <w:rPr>
          <w:rFonts w:ascii="Arial" w:hAnsi="Arial" w:cs="Arial"/>
          <w:sz w:val="27"/>
          <w:szCs w:val="27"/>
        </w:rPr>
        <w:t>предусмотренных</w:t>
      </w:r>
      <w:proofErr w:type="gramEnd"/>
      <w:r>
        <w:rPr>
          <w:rFonts w:ascii="Arial" w:hAnsi="Arial" w:cs="Arial"/>
          <w:sz w:val="27"/>
          <w:szCs w:val="27"/>
        </w:rPr>
        <w:t xml:space="preserve"> в объявлении о проведении отбора.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8.3. Возврат заявок осуществляется Центром занятости при условии несоответствия заявки требованиям настоящего объявления и Порядка.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9. Правила рассмотрения и оценки заявок.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9.1. Рассмотрение и оценка заявок осуществляется Центром занятости в соответствии с пунктами 24 и 25 Порядка.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9.2. Заявка на стадии рассмотрения и оценки отклоняется Центром занятости в следующих случаях: несоответствие представленных юридическим лицом и индивидуальным предпринимателем заявки и документов требованиям к заявкам участников отбора, установленным в объявлении; непредставление (представления не в полном объеме) юридическим лицом и индивидуальным предпринимателем документов, предусмотренных Порядком; несоответствие представленных юридическим лицом и индивидуальным предпринимателем документов положениям, предусмотренными пунктами 4, 5, 8 и 13, а также критериям отбора пункта 7 Порядка; установление факта недостоверности информации </w:t>
      </w:r>
      <w:proofErr w:type="gramStart"/>
      <w:r>
        <w:rPr>
          <w:rFonts w:ascii="Arial" w:hAnsi="Arial" w:cs="Arial"/>
          <w:sz w:val="27"/>
          <w:szCs w:val="27"/>
        </w:rPr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представленных юридическим лицом и индивидуальным предпринимателем, предусмотренных пунктом 13 Порядка; несоблюдение юридическим лицом и индивидуальным предпринимателем порядка, условий и целей предоставления субсидии, предусмотренных настоящими Порядком, по результатам проверки Центром занятости и (или) органом государственного финансового контроля Республики Дагестан; недостоверность представленной юридическим лицом и индивидуальным предпринимателем, в том числе информации о месте нахождения и адресе юридического лица; подача юридическим лицом и индивидуальным предпринимателем заявки </w:t>
      </w:r>
      <w:r>
        <w:rPr>
          <w:rFonts w:ascii="Arial" w:hAnsi="Arial" w:cs="Arial"/>
          <w:sz w:val="27"/>
          <w:szCs w:val="27"/>
        </w:rPr>
        <w:lastRenderedPageBreak/>
        <w:t>после даты и (или) времени, определенных для подачи заявок в соответствии пунктом 2 настоящего объявления.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10. Порядок предоставления участникам отбора разъяснений положений объявления о проведении отбора, даты начала и окончания срока предоставления.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10.1. Разъяснения участникам отбора предоставляется Центром занятости в сроки, указанные в пункте 2 настоящего объявления.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10.2. Участники отбора вправе </w:t>
      </w:r>
      <w:proofErr w:type="gramStart"/>
      <w:r>
        <w:rPr>
          <w:rFonts w:ascii="Arial" w:hAnsi="Arial" w:cs="Arial"/>
          <w:sz w:val="27"/>
          <w:szCs w:val="27"/>
        </w:rPr>
        <w:t>с даты начала</w:t>
      </w:r>
      <w:proofErr w:type="gramEnd"/>
      <w:r>
        <w:rPr>
          <w:rFonts w:ascii="Arial" w:hAnsi="Arial" w:cs="Arial"/>
          <w:sz w:val="27"/>
          <w:szCs w:val="27"/>
        </w:rPr>
        <w:t xml:space="preserve"> и до окончания приема заявок на участие в отборе, направить в письменной и (или) в электронной форме по адресу электронной почты центра занятости запрос в Центр занятости о разъяснении положений проведения отбора и объявления.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10.3. Ответы на запросы о разъяснении положений проведения отбора предоставляются участникам отбора в течение 3 рабочих дней со дня поступления запроса в Центр занятости.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10.4. Разъяснение положений проведения отбора не должно изменять его суть.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>11. Срок подписания соглашения победителем отбора.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Центр занятости населения в день принятия решения о предоставлении субсидии уведомляет получателя субсидии о необходимости явки в Центр занятости для заключения в течение 3 рабочих дней со дня получения уведомления соглашения о предоставлении субсидии.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t xml:space="preserve">12. Условия признания победителя (победителей) отбора </w:t>
      </w:r>
      <w:proofErr w:type="gramStart"/>
      <w:r>
        <w:rPr>
          <w:rFonts w:ascii="var(--font-regular)" w:hAnsi="var(--font-regular)" w:cs="Arial"/>
          <w:b/>
          <w:bCs/>
          <w:sz w:val="27"/>
          <w:szCs w:val="27"/>
        </w:rPr>
        <w:t>уклонившимся</w:t>
      </w:r>
      <w:proofErr w:type="gramEnd"/>
      <w:r>
        <w:rPr>
          <w:rFonts w:ascii="var(--font-regular)" w:hAnsi="var(--font-regular)" w:cs="Arial"/>
          <w:b/>
          <w:bCs/>
          <w:sz w:val="27"/>
          <w:szCs w:val="27"/>
        </w:rPr>
        <w:t xml:space="preserve"> от заключения соглашения.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Получатель субсидии, не явившийся в Центр занятости в срок, установленный пунктом 29 Порядка, считается уклонившимся от заключения соглашения. Условия признания победителя (победителей) отбора </w:t>
      </w:r>
      <w:proofErr w:type="gramStart"/>
      <w:r>
        <w:rPr>
          <w:rFonts w:ascii="Arial" w:hAnsi="Arial" w:cs="Arial"/>
          <w:sz w:val="27"/>
          <w:szCs w:val="27"/>
        </w:rPr>
        <w:t>уклонившимся</w:t>
      </w:r>
      <w:proofErr w:type="gramEnd"/>
      <w:r>
        <w:rPr>
          <w:rFonts w:ascii="Arial" w:hAnsi="Arial" w:cs="Arial"/>
          <w:sz w:val="27"/>
          <w:szCs w:val="27"/>
        </w:rPr>
        <w:t xml:space="preserve"> от заключения соглашения о предоставлении субсидии не предусмотрены.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r>
        <w:rPr>
          <w:rFonts w:ascii="var(--font-regular)" w:hAnsi="var(--font-regular)" w:cs="Arial"/>
          <w:b/>
          <w:bCs/>
          <w:sz w:val="27"/>
          <w:szCs w:val="27"/>
        </w:rPr>
        <w:lastRenderedPageBreak/>
        <w:t xml:space="preserve">13. Дата размещения результатов отбора на едином портале, на официальном сайте </w:t>
      </w:r>
      <w:proofErr w:type="gramStart"/>
      <w:r>
        <w:rPr>
          <w:rFonts w:ascii="var(--font-regular)" w:hAnsi="var(--font-regular)" w:cs="Arial"/>
          <w:b/>
          <w:bCs/>
          <w:sz w:val="27"/>
          <w:szCs w:val="27"/>
        </w:rPr>
        <w:t>органов государственной службы занятости населения Республики</w:t>
      </w:r>
      <w:proofErr w:type="gramEnd"/>
      <w:r>
        <w:rPr>
          <w:rFonts w:ascii="var(--font-regular)" w:hAnsi="var(--font-regular)" w:cs="Arial"/>
          <w:b/>
          <w:bCs/>
          <w:sz w:val="27"/>
          <w:szCs w:val="27"/>
        </w:rPr>
        <w:t xml:space="preserve"> Дагестан в информационно-телекоммуникационной сети «Интернет».</w:t>
      </w:r>
    </w:p>
    <w:p w:rsidR="007142F6" w:rsidRDefault="007142F6" w:rsidP="007142F6">
      <w:pPr>
        <w:pStyle w:val="a3"/>
        <w:shd w:val="clear" w:color="auto" w:fill="F1F6FB"/>
        <w:spacing w:line="420" w:lineRule="atLeast"/>
        <w:jc w:val="both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Информация о результатах рассмотрения заявок на отбор размещается на едином портале (при наличии технической возможности), а также на официальном сайте Министерства в информационно-телекоммуникационной сети «Интернет» в специальном разделе для центров занятости населения </w:t>
      </w:r>
      <w:hyperlink r:id="rId8" w:history="1">
        <w:r>
          <w:rPr>
            <w:rStyle w:val="a4"/>
            <w:rFonts w:ascii="var(--font-regular)" w:hAnsi="var(--font-regular)" w:cs="Arial"/>
            <w:sz w:val="27"/>
            <w:szCs w:val="27"/>
          </w:rPr>
          <w:t>https://dagmintrud.ru/ministry/departments/1103</w:t>
        </w:r>
      </w:hyperlink>
      <w:r>
        <w:rPr>
          <w:rFonts w:ascii="Arial" w:hAnsi="Arial" w:cs="Arial"/>
          <w:sz w:val="27"/>
          <w:szCs w:val="27"/>
        </w:rPr>
        <w:t>, которая не может быть позднее 14-го календарного дня, следующего за днем определения победителя отбора.       </w:t>
      </w:r>
      <w:proofErr w:type="gramEnd"/>
    </w:p>
    <w:p w:rsidR="00487663" w:rsidRDefault="00487663"/>
    <w:sectPr w:rsidR="00487663" w:rsidSect="007142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2F6"/>
    <w:rsid w:val="00487663"/>
    <w:rsid w:val="00517FB0"/>
    <w:rsid w:val="0057467C"/>
    <w:rsid w:val="007142F6"/>
    <w:rsid w:val="00BE5631"/>
    <w:rsid w:val="00E5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7C"/>
  </w:style>
  <w:style w:type="paragraph" w:styleId="1">
    <w:name w:val="heading 1"/>
    <w:basedOn w:val="a"/>
    <w:link w:val="10"/>
    <w:uiPriority w:val="9"/>
    <w:qFormat/>
    <w:rsid w:val="00714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142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42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trud.ru/ministry/departments/11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gmintrud.ru/ministry/departments/10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mintrud.ru/ministry/departments/1032" TargetMode="External"/><Relationship Id="rId5" Type="http://schemas.openxmlformats.org/officeDocument/2006/relationships/hyperlink" Target="https://dagmintrud.ru/ministry/departments/10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agmintrud.ru/ministry/departments/10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2024-07-23T16:23:00Z</dcterms:created>
  <dcterms:modified xsi:type="dcterms:W3CDTF">2024-07-23T16:58:00Z</dcterms:modified>
</cp:coreProperties>
</file>